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BCFC91" w14:textId="5FD03536" w:rsidR="00570213" w:rsidRDefault="002F6246" w:rsidP="00570213">
      <w:pPr>
        <w:pStyle w:val="Title"/>
        <w:jc w:val="center"/>
        <w:rPr>
          <w:rFonts w:ascii="Verdana" w:hAnsi="Verdana"/>
          <w:b/>
          <w:color w:val="000000" w:themeColor="text1"/>
          <w:sz w:val="32"/>
          <w:szCs w:val="32"/>
        </w:rPr>
      </w:pPr>
      <w:r w:rsidRPr="00F016F6">
        <w:rPr>
          <w:rFonts w:ascii="Verdana" w:hAnsi="Verdana"/>
          <w:b/>
          <w:color w:val="000000" w:themeColor="text1"/>
          <w:sz w:val="32"/>
          <w:szCs w:val="32"/>
        </w:rPr>
        <w:t xml:space="preserve">Learning </w:t>
      </w:r>
      <w:r w:rsidR="001F6889">
        <w:rPr>
          <w:rFonts w:ascii="Verdana" w:hAnsi="Verdana"/>
          <w:b/>
          <w:color w:val="000000" w:themeColor="text1"/>
          <w:sz w:val="32"/>
          <w:szCs w:val="32"/>
        </w:rPr>
        <w:t>Outcomes</w:t>
      </w:r>
    </w:p>
    <w:p w14:paraId="27A4169F" w14:textId="77777777" w:rsidR="00685426" w:rsidRPr="001F6889" w:rsidRDefault="00685426" w:rsidP="00685426"/>
    <w:p w14:paraId="0F2228DC" w14:textId="127E69F7" w:rsidR="004A0C5A" w:rsidRDefault="001E79FC" w:rsidP="002F6246">
      <w:pPr>
        <w:rPr>
          <w:rFonts w:ascii="Verdana" w:hAnsi="Verdana"/>
          <w:color w:val="000000" w:themeColor="text1"/>
        </w:rPr>
      </w:pPr>
      <w:r w:rsidRPr="001F6889">
        <w:rPr>
          <w:rFonts w:ascii="Verdana" w:hAnsi="Verdana"/>
          <w:color w:val="000000" w:themeColor="text1"/>
        </w:rPr>
        <w:t xml:space="preserve">Learning </w:t>
      </w:r>
      <w:r w:rsidR="001F6889" w:rsidRPr="001F6889">
        <w:rPr>
          <w:rFonts w:ascii="Verdana" w:hAnsi="Verdana"/>
          <w:color w:val="000000" w:themeColor="text1"/>
        </w:rPr>
        <w:t>Outcomes</w:t>
      </w:r>
      <w:r w:rsidRPr="001F6889">
        <w:rPr>
          <w:rFonts w:ascii="Verdana" w:hAnsi="Verdana"/>
          <w:color w:val="000000" w:themeColor="text1"/>
        </w:rPr>
        <w:t xml:space="preserve"> are learner centered</w:t>
      </w:r>
      <w:r w:rsidR="00FD6167" w:rsidRPr="001F6889">
        <w:rPr>
          <w:rFonts w:ascii="Verdana" w:hAnsi="Verdana"/>
          <w:color w:val="000000" w:themeColor="text1"/>
        </w:rPr>
        <w:t xml:space="preserve"> statement</w:t>
      </w:r>
      <w:r w:rsidR="009659DD" w:rsidRPr="001F6889">
        <w:rPr>
          <w:rFonts w:ascii="Verdana" w:hAnsi="Verdana"/>
          <w:color w:val="000000" w:themeColor="text1"/>
        </w:rPr>
        <w:t>s</w:t>
      </w:r>
      <w:r w:rsidRPr="001F6889">
        <w:rPr>
          <w:rFonts w:ascii="Verdana" w:hAnsi="Verdana"/>
          <w:color w:val="000000" w:themeColor="text1"/>
        </w:rPr>
        <w:t xml:space="preserve"> </w:t>
      </w:r>
      <w:r w:rsidR="00FD6167" w:rsidRPr="001F6889">
        <w:rPr>
          <w:rFonts w:ascii="Verdana" w:hAnsi="Verdana"/>
          <w:color w:val="000000" w:themeColor="text1"/>
        </w:rPr>
        <w:t>that</w:t>
      </w:r>
      <w:r w:rsidRPr="001F6889">
        <w:rPr>
          <w:rFonts w:ascii="Verdana" w:hAnsi="Verdana"/>
          <w:color w:val="000000" w:themeColor="text1"/>
        </w:rPr>
        <w:t xml:space="preserve"> describe what </w:t>
      </w:r>
      <w:r w:rsidR="00A8330A" w:rsidRPr="001F6889">
        <w:rPr>
          <w:rFonts w:ascii="Verdana" w:hAnsi="Verdana"/>
          <w:color w:val="000000" w:themeColor="text1"/>
        </w:rPr>
        <w:t>an instructor</w:t>
      </w:r>
      <w:r w:rsidRPr="001F6889">
        <w:rPr>
          <w:rFonts w:ascii="Verdana" w:hAnsi="Verdana"/>
          <w:color w:val="000000" w:themeColor="text1"/>
        </w:rPr>
        <w:t xml:space="preserve"> want</w:t>
      </w:r>
      <w:r w:rsidR="009659DD" w:rsidRPr="001F6889">
        <w:rPr>
          <w:rFonts w:ascii="Verdana" w:hAnsi="Verdana"/>
          <w:color w:val="000000" w:themeColor="text1"/>
        </w:rPr>
        <w:t>s</w:t>
      </w:r>
      <w:r w:rsidRPr="001F6889">
        <w:rPr>
          <w:rFonts w:ascii="Verdana" w:hAnsi="Verdana"/>
          <w:color w:val="000000" w:themeColor="text1"/>
        </w:rPr>
        <w:t xml:space="preserve"> the student to learn from the course. </w:t>
      </w:r>
      <w:r w:rsidR="00BC4FB1" w:rsidRPr="001F6889">
        <w:rPr>
          <w:rFonts w:ascii="Verdana" w:hAnsi="Verdana"/>
          <w:color w:val="000000" w:themeColor="text1"/>
        </w:rPr>
        <w:t>We write Course/</w:t>
      </w:r>
      <w:r w:rsidR="00E148BD" w:rsidRPr="001F6889">
        <w:rPr>
          <w:rFonts w:ascii="Verdana" w:hAnsi="Verdana"/>
          <w:color w:val="000000" w:themeColor="text1"/>
        </w:rPr>
        <w:t xml:space="preserve">Module </w:t>
      </w:r>
      <w:r w:rsidR="00BC4FB1" w:rsidRPr="001F6889">
        <w:rPr>
          <w:rFonts w:ascii="Verdana" w:hAnsi="Verdana"/>
          <w:color w:val="000000" w:themeColor="text1"/>
        </w:rPr>
        <w:t xml:space="preserve">Learning </w:t>
      </w:r>
      <w:r w:rsidR="001F6889" w:rsidRPr="001F6889">
        <w:rPr>
          <w:rFonts w:ascii="Verdana" w:hAnsi="Verdana"/>
          <w:color w:val="000000" w:themeColor="text1"/>
        </w:rPr>
        <w:t>Outcomes</w:t>
      </w:r>
      <w:r w:rsidR="001E654E" w:rsidRPr="001F6889">
        <w:rPr>
          <w:rFonts w:ascii="Verdana" w:hAnsi="Verdana"/>
          <w:color w:val="000000" w:themeColor="text1"/>
        </w:rPr>
        <w:t xml:space="preserve"> for three main reasons:</w:t>
      </w:r>
    </w:p>
    <w:p w14:paraId="16B3F456" w14:textId="77777777" w:rsidR="00D344F4" w:rsidRPr="001F6889" w:rsidRDefault="00D344F4" w:rsidP="002F6246">
      <w:pPr>
        <w:rPr>
          <w:rFonts w:ascii="Verdana" w:hAnsi="Verdana"/>
          <w:color w:val="000000" w:themeColor="text1"/>
        </w:rPr>
      </w:pPr>
    </w:p>
    <w:p w14:paraId="35574BBE" w14:textId="28193342" w:rsidR="004A0C5A" w:rsidRPr="001F6889" w:rsidRDefault="00BC4FB1" w:rsidP="000352CF">
      <w:pPr>
        <w:pStyle w:val="ListParagraph"/>
        <w:numPr>
          <w:ilvl w:val="0"/>
          <w:numId w:val="5"/>
        </w:numPr>
        <w:rPr>
          <w:rFonts w:ascii="Verdana" w:hAnsi="Verdana"/>
          <w:color w:val="000000" w:themeColor="text1"/>
        </w:rPr>
      </w:pPr>
      <w:r w:rsidRPr="001F6889">
        <w:rPr>
          <w:rFonts w:ascii="Verdana" w:hAnsi="Verdana"/>
          <w:color w:val="000000" w:themeColor="text1"/>
        </w:rPr>
        <w:t>to direct the students and our own creation of activities and assessments</w:t>
      </w:r>
      <w:r w:rsidR="000352CF" w:rsidRPr="001F6889">
        <w:rPr>
          <w:rFonts w:ascii="Verdana" w:hAnsi="Verdana"/>
          <w:color w:val="000000" w:themeColor="text1"/>
        </w:rPr>
        <w:t>,</w:t>
      </w:r>
    </w:p>
    <w:p w14:paraId="62B32F10" w14:textId="3A4868E9" w:rsidR="004A0C5A" w:rsidRPr="001F6889" w:rsidRDefault="00CF49D8" w:rsidP="000352CF">
      <w:pPr>
        <w:pStyle w:val="ListParagraph"/>
        <w:numPr>
          <w:ilvl w:val="0"/>
          <w:numId w:val="5"/>
        </w:numPr>
        <w:rPr>
          <w:rFonts w:ascii="Verdana" w:hAnsi="Verdana"/>
          <w:color w:val="000000" w:themeColor="text1"/>
        </w:rPr>
      </w:pPr>
      <w:r w:rsidRPr="001F6889">
        <w:rPr>
          <w:rFonts w:ascii="Verdana" w:hAnsi="Verdana"/>
          <w:color w:val="000000" w:themeColor="text1"/>
        </w:rPr>
        <w:t>to help</w:t>
      </w:r>
      <w:r w:rsidR="009724D8" w:rsidRPr="001F6889">
        <w:rPr>
          <w:rFonts w:ascii="Verdana" w:hAnsi="Verdana"/>
          <w:color w:val="000000" w:themeColor="text1"/>
        </w:rPr>
        <w:t xml:space="preserve"> us map out a course and understa</w:t>
      </w:r>
      <w:r w:rsidR="000352CF" w:rsidRPr="001F6889">
        <w:rPr>
          <w:rFonts w:ascii="Verdana" w:hAnsi="Verdana"/>
          <w:color w:val="000000" w:themeColor="text1"/>
        </w:rPr>
        <w:t>nd the sequence of instruction</w:t>
      </w:r>
    </w:p>
    <w:p w14:paraId="23146A38" w14:textId="7A6E66F6" w:rsidR="00AB05A0" w:rsidRPr="001F6889" w:rsidRDefault="009724D8" w:rsidP="000352CF">
      <w:pPr>
        <w:pStyle w:val="ListParagraph"/>
        <w:numPr>
          <w:ilvl w:val="0"/>
          <w:numId w:val="5"/>
        </w:numPr>
        <w:rPr>
          <w:rFonts w:ascii="Verdana" w:hAnsi="Verdana"/>
          <w:color w:val="000000" w:themeColor="text1"/>
        </w:rPr>
      </w:pPr>
      <w:r w:rsidRPr="001F6889">
        <w:rPr>
          <w:rFonts w:ascii="Verdana" w:hAnsi="Verdana"/>
          <w:color w:val="000000" w:themeColor="text1"/>
        </w:rPr>
        <w:t>it also helps us understand if there are course materials that are not necessary and do not address what you want the studen</w:t>
      </w:r>
      <w:r w:rsidR="00AB05A0" w:rsidRPr="001F6889">
        <w:rPr>
          <w:rFonts w:ascii="Verdana" w:hAnsi="Verdana"/>
          <w:color w:val="000000" w:themeColor="text1"/>
        </w:rPr>
        <w:t xml:space="preserve">ts to </w:t>
      </w:r>
      <w:r w:rsidR="009659DD" w:rsidRPr="001F6889">
        <w:rPr>
          <w:rFonts w:ascii="Verdana" w:hAnsi="Verdana"/>
          <w:color w:val="000000" w:themeColor="text1"/>
        </w:rPr>
        <w:t>learn</w:t>
      </w:r>
    </w:p>
    <w:p w14:paraId="058356BF" w14:textId="77777777" w:rsidR="00A74579" w:rsidRPr="001F6889" w:rsidRDefault="00A74579" w:rsidP="002F6246">
      <w:pPr>
        <w:rPr>
          <w:rFonts w:ascii="Verdana" w:hAnsi="Verdana"/>
          <w:color w:val="000000" w:themeColor="text1"/>
        </w:rPr>
      </w:pPr>
    </w:p>
    <w:p w14:paraId="55E3A018" w14:textId="6F55E172" w:rsidR="00BC4FB1" w:rsidRPr="001F6889" w:rsidRDefault="00BC4FB1" w:rsidP="002F6246">
      <w:pPr>
        <w:rPr>
          <w:rFonts w:ascii="Verdana" w:hAnsi="Verdana"/>
          <w:color w:val="000000" w:themeColor="text1"/>
        </w:rPr>
      </w:pPr>
      <w:r w:rsidRPr="001F6889">
        <w:rPr>
          <w:rFonts w:ascii="Verdana" w:hAnsi="Verdana"/>
          <w:color w:val="000000" w:themeColor="text1"/>
        </w:rPr>
        <w:t xml:space="preserve">We start with the </w:t>
      </w:r>
      <w:r w:rsidR="009659DD" w:rsidRPr="001F6889">
        <w:rPr>
          <w:rFonts w:ascii="Verdana" w:hAnsi="Verdana"/>
          <w:color w:val="000000" w:themeColor="text1"/>
        </w:rPr>
        <w:t xml:space="preserve">Learning </w:t>
      </w:r>
      <w:r w:rsidR="001F6889" w:rsidRPr="001F6889">
        <w:rPr>
          <w:rFonts w:ascii="Verdana" w:hAnsi="Verdana"/>
          <w:color w:val="000000" w:themeColor="text1"/>
        </w:rPr>
        <w:t>Outcomes</w:t>
      </w:r>
      <w:r w:rsidRPr="001F6889">
        <w:rPr>
          <w:rFonts w:ascii="Verdana" w:hAnsi="Verdana"/>
          <w:color w:val="000000" w:themeColor="text1"/>
        </w:rPr>
        <w:t xml:space="preserve"> because if we make a mistake on </w:t>
      </w:r>
      <w:r w:rsidR="00181035" w:rsidRPr="001F6889">
        <w:rPr>
          <w:rFonts w:ascii="Verdana" w:hAnsi="Verdana"/>
          <w:color w:val="000000" w:themeColor="text1"/>
        </w:rPr>
        <w:t xml:space="preserve">what we want a student to learn, it is easier to change a one sentence Learning Objective than a learning activity or assessment. And once we have completed the Learning </w:t>
      </w:r>
      <w:r w:rsidR="001F6889" w:rsidRPr="001F6889">
        <w:rPr>
          <w:rFonts w:ascii="Verdana" w:hAnsi="Verdana"/>
          <w:color w:val="000000" w:themeColor="text1"/>
        </w:rPr>
        <w:t>Outcomes</w:t>
      </w:r>
      <w:r w:rsidR="00181035" w:rsidRPr="001F6889">
        <w:rPr>
          <w:rFonts w:ascii="Verdana" w:hAnsi="Verdana"/>
          <w:color w:val="000000" w:themeColor="text1"/>
        </w:rPr>
        <w:t xml:space="preserve">, this will help inform what we want the students to do in learning activities and assessments because we have a clear goal of what we want students to learn. </w:t>
      </w:r>
    </w:p>
    <w:p w14:paraId="15510193" w14:textId="77777777" w:rsidR="006609FA" w:rsidRPr="001F6889" w:rsidRDefault="006609FA" w:rsidP="002F6246">
      <w:pPr>
        <w:rPr>
          <w:rFonts w:ascii="Verdana" w:hAnsi="Verdana"/>
          <w:color w:val="000000" w:themeColor="text1"/>
        </w:rPr>
      </w:pPr>
    </w:p>
    <w:p w14:paraId="6E1FC5D9" w14:textId="1B33DABC" w:rsidR="002F6246" w:rsidRPr="00EF76CD" w:rsidRDefault="002F6246" w:rsidP="00F016F6">
      <w:pPr>
        <w:pStyle w:val="Heading2"/>
        <w:rPr>
          <w:rFonts w:ascii="Verdana" w:hAnsi="Verdana"/>
          <w:b/>
          <w:color w:val="000000" w:themeColor="text1"/>
          <w:sz w:val="28"/>
          <w:szCs w:val="28"/>
        </w:rPr>
      </w:pPr>
      <w:r w:rsidRPr="00EF76CD">
        <w:rPr>
          <w:rFonts w:ascii="Verdana" w:hAnsi="Verdana"/>
          <w:b/>
          <w:color w:val="000000" w:themeColor="text1"/>
          <w:sz w:val="28"/>
          <w:szCs w:val="28"/>
        </w:rPr>
        <w:t>Course</w:t>
      </w:r>
      <w:r w:rsidR="00E148BD" w:rsidRPr="00EF76CD">
        <w:rPr>
          <w:rFonts w:ascii="Verdana" w:hAnsi="Verdana"/>
          <w:b/>
          <w:color w:val="000000" w:themeColor="text1"/>
          <w:sz w:val="28"/>
          <w:szCs w:val="28"/>
        </w:rPr>
        <w:t xml:space="preserve"> Learning</w:t>
      </w:r>
      <w:r w:rsidRPr="00EF76CD">
        <w:rPr>
          <w:rFonts w:ascii="Verdana" w:hAnsi="Verdana"/>
          <w:b/>
          <w:color w:val="000000" w:themeColor="text1"/>
          <w:sz w:val="28"/>
          <w:szCs w:val="28"/>
        </w:rPr>
        <w:t xml:space="preserve"> </w:t>
      </w:r>
      <w:r w:rsidR="001F6889">
        <w:rPr>
          <w:rFonts w:ascii="Verdana" w:hAnsi="Verdana"/>
          <w:b/>
          <w:color w:val="000000" w:themeColor="text1"/>
          <w:sz w:val="28"/>
          <w:szCs w:val="28"/>
        </w:rPr>
        <w:t>Outcomes</w:t>
      </w:r>
    </w:p>
    <w:p w14:paraId="5154F096" w14:textId="77777777" w:rsidR="00384F54" w:rsidRPr="001F6889" w:rsidRDefault="00384F54" w:rsidP="00384F54"/>
    <w:p w14:paraId="76D0F9D8" w14:textId="4238D1D9" w:rsidR="00EF76CD" w:rsidRPr="001F6889" w:rsidRDefault="0015644D" w:rsidP="00EF76CD">
      <w:pPr>
        <w:rPr>
          <w:rFonts w:ascii="Verdana" w:hAnsi="Verdana"/>
          <w:color w:val="000000" w:themeColor="text1"/>
        </w:rPr>
      </w:pPr>
      <w:r w:rsidRPr="001F6889">
        <w:rPr>
          <w:rFonts w:ascii="Verdana" w:hAnsi="Verdana"/>
          <w:color w:val="000000" w:themeColor="text1"/>
        </w:rPr>
        <w:t xml:space="preserve">A course learning </w:t>
      </w:r>
      <w:r w:rsidR="003E4196">
        <w:rPr>
          <w:rFonts w:ascii="Verdana" w:hAnsi="Verdana"/>
          <w:color w:val="000000" w:themeColor="text1"/>
        </w:rPr>
        <w:t>outcome</w:t>
      </w:r>
      <w:r w:rsidR="00A8330A" w:rsidRPr="001F6889">
        <w:rPr>
          <w:rFonts w:ascii="Verdana" w:hAnsi="Verdana"/>
          <w:color w:val="000000" w:themeColor="text1"/>
        </w:rPr>
        <w:t xml:space="preserve"> state</w:t>
      </w:r>
      <w:r w:rsidRPr="001F6889">
        <w:rPr>
          <w:rFonts w:ascii="Verdana" w:hAnsi="Verdana"/>
          <w:color w:val="000000" w:themeColor="text1"/>
        </w:rPr>
        <w:t>s</w:t>
      </w:r>
      <w:r w:rsidR="00A8330A" w:rsidRPr="001F6889">
        <w:rPr>
          <w:rFonts w:ascii="Verdana" w:hAnsi="Verdana"/>
          <w:color w:val="000000" w:themeColor="text1"/>
        </w:rPr>
        <w:t xml:space="preserve"> what </w:t>
      </w:r>
      <w:r w:rsidRPr="001F6889">
        <w:rPr>
          <w:rFonts w:ascii="Verdana" w:hAnsi="Verdana"/>
          <w:color w:val="000000" w:themeColor="text1"/>
        </w:rPr>
        <w:t>the instructor</w:t>
      </w:r>
      <w:r w:rsidR="00A8330A" w:rsidRPr="001F6889">
        <w:rPr>
          <w:rFonts w:ascii="Verdana" w:hAnsi="Verdana"/>
          <w:color w:val="000000" w:themeColor="text1"/>
        </w:rPr>
        <w:t xml:space="preserve"> want</w:t>
      </w:r>
      <w:r w:rsidRPr="001F6889">
        <w:rPr>
          <w:rFonts w:ascii="Verdana" w:hAnsi="Verdana"/>
          <w:color w:val="000000" w:themeColor="text1"/>
        </w:rPr>
        <w:t>s</w:t>
      </w:r>
      <w:r w:rsidR="00A8330A" w:rsidRPr="001F6889">
        <w:rPr>
          <w:rFonts w:ascii="Verdana" w:hAnsi="Verdana"/>
          <w:color w:val="000000" w:themeColor="text1"/>
        </w:rPr>
        <w:t xml:space="preserve"> students to take away from the course. Generally, there are </w:t>
      </w:r>
      <w:r w:rsidR="00A8330A" w:rsidRPr="008C3752">
        <w:rPr>
          <w:rFonts w:ascii="Verdana" w:hAnsi="Verdana"/>
          <w:b/>
          <w:color w:val="000000" w:themeColor="text1"/>
        </w:rPr>
        <w:t xml:space="preserve">2-4 learning </w:t>
      </w:r>
      <w:r w:rsidR="001F6889" w:rsidRPr="008C3752">
        <w:rPr>
          <w:rFonts w:ascii="Verdana" w:hAnsi="Verdana"/>
          <w:b/>
          <w:color w:val="000000" w:themeColor="text1"/>
        </w:rPr>
        <w:t>outcomes</w:t>
      </w:r>
      <w:r w:rsidR="00A8330A" w:rsidRPr="008C3752">
        <w:rPr>
          <w:rFonts w:ascii="Verdana" w:hAnsi="Verdana"/>
          <w:b/>
          <w:color w:val="000000" w:themeColor="text1"/>
        </w:rPr>
        <w:t xml:space="preserve"> per course</w:t>
      </w:r>
      <w:r w:rsidR="00A8330A" w:rsidRPr="001F6889">
        <w:rPr>
          <w:rFonts w:ascii="Verdana" w:hAnsi="Verdana"/>
          <w:color w:val="000000" w:themeColor="text1"/>
        </w:rPr>
        <w:t>.</w:t>
      </w:r>
      <w:r w:rsidR="003B2F2A" w:rsidRPr="001F6889">
        <w:rPr>
          <w:rFonts w:ascii="Verdana" w:hAnsi="Verdana"/>
          <w:color w:val="000000" w:themeColor="text1"/>
        </w:rPr>
        <w:t xml:space="preserve"> </w:t>
      </w:r>
      <w:r w:rsidR="00734DF3" w:rsidRPr="001F6889">
        <w:rPr>
          <w:rFonts w:ascii="Verdana" w:hAnsi="Verdana"/>
          <w:color w:val="000000" w:themeColor="text1"/>
        </w:rPr>
        <w:t xml:space="preserve">A course learning </w:t>
      </w:r>
      <w:r w:rsidR="003E4196">
        <w:rPr>
          <w:rFonts w:ascii="Verdana" w:hAnsi="Verdana"/>
          <w:color w:val="000000" w:themeColor="text1"/>
        </w:rPr>
        <w:t>outcome</w:t>
      </w:r>
      <w:r w:rsidR="00734DF3" w:rsidRPr="001F6889">
        <w:rPr>
          <w:rFonts w:ascii="Verdana" w:hAnsi="Verdana"/>
          <w:color w:val="000000" w:themeColor="text1"/>
        </w:rPr>
        <w:t xml:space="preserve"> can be split up into two parts, the verb and the statement. </w:t>
      </w:r>
    </w:p>
    <w:p w14:paraId="667F1D19" w14:textId="77777777" w:rsidR="007E6440" w:rsidRPr="001F6889" w:rsidRDefault="007E6440" w:rsidP="00EF76CD">
      <w:pPr>
        <w:rPr>
          <w:rFonts w:ascii="Verdana" w:hAnsi="Verdana"/>
          <w:color w:val="000000" w:themeColor="text1"/>
        </w:rPr>
      </w:pPr>
    </w:p>
    <w:p w14:paraId="4A4940E9" w14:textId="6BA0119F" w:rsidR="005D51EA" w:rsidRPr="001F6889" w:rsidRDefault="00833BD2" w:rsidP="00EF76CD">
      <w:pPr>
        <w:rPr>
          <w:rFonts w:ascii="Verdana" w:hAnsi="Verdana"/>
          <w:color w:val="000000" w:themeColor="text1"/>
        </w:rPr>
      </w:pPr>
      <w:r w:rsidRPr="001F6889">
        <w:rPr>
          <w:rFonts w:ascii="Verdana" w:hAnsi="Verdana"/>
          <w:b/>
          <w:color w:val="000000" w:themeColor="text1"/>
        </w:rPr>
        <w:t>Verb</w:t>
      </w:r>
      <w:r w:rsidR="005D51EA" w:rsidRPr="001F6889">
        <w:rPr>
          <w:rFonts w:ascii="Verdana" w:hAnsi="Verdana"/>
          <w:color w:val="000000" w:themeColor="text1"/>
        </w:rPr>
        <w:t xml:space="preserve"> </w:t>
      </w:r>
      <w:r w:rsidRPr="001F6889">
        <w:rPr>
          <w:rFonts w:ascii="Verdana" w:hAnsi="Verdana"/>
          <w:color w:val="000000" w:themeColor="text1"/>
        </w:rPr>
        <w:t xml:space="preserve">- </w:t>
      </w:r>
      <w:r w:rsidR="005D51EA" w:rsidRPr="001F6889">
        <w:rPr>
          <w:rFonts w:ascii="Verdana" w:hAnsi="Verdana"/>
          <w:color w:val="000000" w:themeColor="text1"/>
        </w:rPr>
        <w:t>What do you want the students to be able to do?</w:t>
      </w:r>
    </w:p>
    <w:p w14:paraId="21B7EF36" w14:textId="358C3C4C" w:rsidR="002F6246" w:rsidRPr="001F6889" w:rsidRDefault="005D51EA" w:rsidP="002F6246">
      <w:pPr>
        <w:rPr>
          <w:rFonts w:ascii="Verdana" w:hAnsi="Verdana"/>
          <w:color w:val="000000" w:themeColor="text1"/>
        </w:rPr>
      </w:pPr>
      <w:r w:rsidRPr="001F6889">
        <w:rPr>
          <w:rFonts w:ascii="Verdana" w:hAnsi="Verdana"/>
          <w:color w:val="000000" w:themeColor="text1"/>
        </w:rPr>
        <w:t>*</w:t>
      </w:r>
      <w:r w:rsidR="00833BD2" w:rsidRPr="001F6889">
        <w:rPr>
          <w:rFonts w:ascii="Verdana" w:hAnsi="Verdana"/>
          <w:color w:val="000000" w:themeColor="text1"/>
        </w:rPr>
        <w:t>Be specific, do not leave this up to interpretation. For example, verbs like reviews</w:t>
      </w:r>
      <w:r w:rsidRPr="001F6889">
        <w:rPr>
          <w:rFonts w:ascii="Verdana" w:hAnsi="Verdana"/>
          <w:color w:val="000000" w:themeColor="text1"/>
        </w:rPr>
        <w:t xml:space="preserve"> and understand </w:t>
      </w:r>
      <w:bookmarkStart w:id="0" w:name="_GoBack"/>
      <w:bookmarkEnd w:id="0"/>
      <w:r w:rsidRPr="001F6889">
        <w:rPr>
          <w:rFonts w:ascii="Verdana" w:hAnsi="Verdana"/>
          <w:color w:val="000000" w:themeColor="text1"/>
        </w:rPr>
        <w:t>can mean different things to different people</w:t>
      </w:r>
      <w:r w:rsidR="006506C7" w:rsidRPr="001F6889">
        <w:rPr>
          <w:rFonts w:ascii="Verdana" w:hAnsi="Verdana"/>
          <w:color w:val="000000" w:themeColor="text1"/>
        </w:rPr>
        <w:t>. This is not a description of the course material, but instead that action that the student will take.</w:t>
      </w:r>
      <w:r w:rsidR="000352CF" w:rsidRPr="001F6889">
        <w:rPr>
          <w:rFonts w:ascii="Verdana" w:hAnsi="Verdana"/>
          <w:color w:val="000000" w:themeColor="text1"/>
        </w:rPr>
        <w:t xml:space="preserve"> Please see the verb list page</w:t>
      </w:r>
      <w:r w:rsidR="007766D5" w:rsidRPr="001F6889">
        <w:rPr>
          <w:rFonts w:ascii="Verdana" w:hAnsi="Verdana"/>
          <w:color w:val="000000" w:themeColor="text1"/>
        </w:rPr>
        <w:t xml:space="preserve"> for verb ideas</w:t>
      </w:r>
      <w:r w:rsidR="000352CF" w:rsidRPr="001F6889">
        <w:rPr>
          <w:rFonts w:ascii="Verdana" w:hAnsi="Verdana"/>
          <w:color w:val="000000" w:themeColor="text1"/>
        </w:rPr>
        <w:t>.</w:t>
      </w:r>
    </w:p>
    <w:p w14:paraId="5FF1FEE2" w14:textId="77777777" w:rsidR="007E6440" w:rsidRPr="001F6889" w:rsidRDefault="007E6440" w:rsidP="002F6246">
      <w:pPr>
        <w:rPr>
          <w:rFonts w:ascii="Verdana" w:hAnsi="Verdana"/>
          <w:color w:val="000000" w:themeColor="text1"/>
        </w:rPr>
      </w:pPr>
    </w:p>
    <w:p w14:paraId="029B820A" w14:textId="5DCAB9C3" w:rsidR="00A8330A" w:rsidRPr="001F6889" w:rsidRDefault="005D51EA" w:rsidP="00EF76CD">
      <w:pPr>
        <w:rPr>
          <w:rFonts w:ascii="Verdana" w:hAnsi="Verdana"/>
          <w:color w:val="000000" w:themeColor="text1"/>
        </w:rPr>
      </w:pPr>
      <w:r w:rsidRPr="001F6889">
        <w:rPr>
          <w:rFonts w:ascii="Verdana" w:hAnsi="Verdana"/>
          <w:b/>
          <w:color w:val="000000" w:themeColor="text1"/>
        </w:rPr>
        <w:t>Statement</w:t>
      </w:r>
      <w:r w:rsidRPr="001F6889">
        <w:rPr>
          <w:rFonts w:ascii="Verdana" w:hAnsi="Verdana"/>
          <w:color w:val="000000" w:themeColor="text1"/>
        </w:rPr>
        <w:t xml:space="preserve"> – </w:t>
      </w:r>
      <w:proofErr w:type="gramStart"/>
      <w:r w:rsidR="000838F7" w:rsidRPr="001F6889">
        <w:rPr>
          <w:rFonts w:ascii="Verdana" w:hAnsi="Verdana"/>
          <w:color w:val="000000" w:themeColor="text1"/>
        </w:rPr>
        <w:t>This states</w:t>
      </w:r>
      <w:proofErr w:type="gramEnd"/>
      <w:r w:rsidR="000838F7" w:rsidRPr="001F6889">
        <w:rPr>
          <w:rFonts w:ascii="Verdana" w:hAnsi="Verdana"/>
          <w:color w:val="000000" w:themeColor="text1"/>
        </w:rPr>
        <w:t xml:space="preserve"> what learning will be </w:t>
      </w:r>
      <w:r w:rsidR="006506C7" w:rsidRPr="001F6889">
        <w:rPr>
          <w:rFonts w:ascii="Verdana" w:hAnsi="Verdana"/>
          <w:color w:val="000000" w:themeColor="text1"/>
        </w:rPr>
        <w:t>able to perform</w:t>
      </w:r>
      <w:r w:rsidR="000838F7" w:rsidRPr="001F6889">
        <w:rPr>
          <w:rFonts w:ascii="Verdana" w:hAnsi="Verdana"/>
          <w:color w:val="000000" w:themeColor="text1"/>
        </w:rPr>
        <w:t xml:space="preserve">. </w:t>
      </w:r>
      <w:r w:rsidRPr="001F6889">
        <w:rPr>
          <w:rFonts w:ascii="Verdana" w:hAnsi="Verdana"/>
          <w:color w:val="000000" w:themeColor="text1"/>
        </w:rPr>
        <w:t>Under which conditions will the learning be able to do it?</w:t>
      </w:r>
      <w:r w:rsidR="000838F7" w:rsidRPr="001F6889">
        <w:rPr>
          <w:rFonts w:ascii="Verdana" w:hAnsi="Verdana"/>
          <w:color w:val="000000" w:themeColor="text1"/>
        </w:rPr>
        <w:t xml:space="preserve"> </w:t>
      </w:r>
    </w:p>
    <w:p w14:paraId="45455910" w14:textId="77777777" w:rsidR="0049734F" w:rsidRPr="001F6889" w:rsidRDefault="0049734F" w:rsidP="00EF76CD">
      <w:pPr>
        <w:rPr>
          <w:rFonts w:ascii="Verdana" w:hAnsi="Verdana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F016F6" w:rsidRPr="00F016F6" w14:paraId="35C143FE" w14:textId="77777777" w:rsidTr="0049734F">
        <w:trPr>
          <w:tblHeader/>
        </w:trPr>
        <w:tc>
          <w:tcPr>
            <w:tcW w:w="4675" w:type="dxa"/>
            <w:shd w:val="clear" w:color="auto" w:fill="D9D9D9" w:themeFill="background1" w:themeFillShade="D9"/>
          </w:tcPr>
          <w:p w14:paraId="573DCE87" w14:textId="61494131" w:rsidR="009724D8" w:rsidRPr="0049734F" w:rsidRDefault="009724D8" w:rsidP="002F6246">
            <w:pPr>
              <w:rPr>
                <w:rFonts w:ascii="Verdana" w:hAnsi="Verdana"/>
                <w:b/>
                <w:color w:val="000000" w:themeColor="text1"/>
              </w:rPr>
            </w:pPr>
            <w:r w:rsidRPr="0049734F">
              <w:rPr>
                <w:rFonts w:ascii="Verdana" w:hAnsi="Verdana"/>
                <w:b/>
                <w:color w:val="000000" w:themeColor="text1"/>
              </w:rPr>
              <w:t>Verb</w:t>
            </w:r>
          </w:p>
        </w:tc>
        <w:tc>
          <w:tcPr>
            <w:tcW w:w="4675" w:type="dxa"/>
            <w:shd w:val="clear" w:color="auto" w:fill="D9D9D9" w:themeFill="background1" w:themeFillShade="D9"/>
          </w:tcPr>
          <w:p w14:paraId="79290567" w14:textId="31DE1306" w:rsidR="009724D8" w:rsidRPr="0049734F" w:rsidRDefault="009724D8" w:rsidP="002F6246">
            <w:pPr>
              <w:rPr>
                <w:rFonts w:ascii="Verdana" w:hAnsi="Verdana"/>
                <w:b/>
                <w:color w:val="000000" w:themeColor="text1"/>
              </w:rPr>
            </w:pPr>
            <w:r w:rsidRPr="0049734F">
              <w:rPr>
                <w:rFonts w:ascii="Verdana" w:hAnsi="Verdana"/>
                <w:b/>
                <w:color w:val="000000" w:themeColor="text1"/>
              </w:rPr>
              <w:t>Statement</w:t>
            </w:r>
          </w:p>
        </w:tc>
      </w:tr>
      <w:tr w:rsidR="00235476" w:rsidRPr="00F016F6" w14:paraId="7E68BE09" w14:textId="77777777" w:rsidTr="009724D8">
        <w:tc>
          <w:tcPr>
            <w:tcW w:w="4675" w:type="dxa"/>
          </w:tcPr>
          <w:p w14:paraId="6913E810" w14:textId="1F969412" w:rsidR="00235476" w:rsidRPr="00F016F6" w:rsidRDefault="00235476" w:rsidP="002F6246">
            <w:pPr>
              <w:rPr>
                <w:rFonts w:ascii="Verdana" w:hAnsi="Verdana"/>
                <w:color w:val="000000" w:themeColor="text1"/>
              </w:rPr>
            </w:pPr>
            <w:r w:rsidRPr="00F016F6">
              <w:rPr>
                <w:rFonts w:ascii="Verdana" w:hAnsi="Verdana"/>
                <w:color w:val="000000" w:themeColor="text1"/>
              </w:rPr>
              <w:t>Practice</w:t>
            </w:r>
          </w:p>
        </w:tc>
        <w:tc>
          <w:tcPr>
            <w:tcW w:w="4675" w:type="dxa"/>
          </w:tcPr>
          <w:p w14:paraId="3BBA8AB9" w14:textId="4FB290BC" w:rsidR="00235476" w:rsidRPr="00F016F6" w:rsidRDefault="00235476" w:rsidP="002F6246">
            <w:pPr>
              <w:rPr>
                <w:rFonts w:ascii="Verdana" w:hAnsi="Verdana"/>
                <w:color w:val="000000" w:themeColor="text1"/>
              </w:rPr>
            </w:pPr>
            <w:r w:rsidRPr="00F016F6">
              <w:rPr>
                <w:rFonts w:ascii="Verdana" w:hAnsi="Verdana"/>
                <w:color w:val="000000" w:themeColor="text1"/>
              </w:rPr>
              <w:t>finding scholarly articles at the Raynor Library</w:t>
            </w:r>
          </w:p>
        </w:tc>
      </w:tr>
      <w:tr w:rsidR="00235476" w:rsidRPr="00F016F6" w14:paraId="16BBDD04" w14:textId="77777777" w:rsidTr="009724D8">
        <w:tc>
          <w:tcPr>
            <w:tcW w:w="4675" w:type="dxa"/>
          </w:tcPr>
          <w:p w14:paraId="46EC9FD3" w14:textId="2BF15891" w:rsidR="00235476" w:rsidRPr="00F016F6" w:rsidRDefault="00235476" w:rsidP="002F6246">
            <w:pPr>
              <w:rPr>
                <w:rFonts w:ascii="Verdana" w:hAnsi="Verdana"/>
                <w:color w:val="000000" w:themeColor="text1"/>
              </w:rPr>
            </w:pPr>
            <w:r w:rsidRPr="00F016F6">
              <w:rPr>
                <w:rFonts w:ascii="Verdana" w:hAnsi="Verdana"/>
                <w:color w:val="000000" w:themeColor="text1"/>
              </w:rPr>
              <w:t>Differentiate</w:t>
            </w:r>
          </w:p>
        </w:tc>
        <w:tc>
          <w:tcPr>
            <w:tcW w:w="4675" w:type="dxa"/>
          </w:tcPr>
          <w:p w14:paraId="7EBC3EA3" w14:textId="12912603" w:rsidR="00235476" w:rsidRPr="00F016F6" w:rsidRDefault="00235476" w:rsidP="002F6246">
            <w:pPr>
              <w:rPr>
                <w:rFonts w:ascii="Verdana" w:hAnsi="Verdana"/>
                <w:color w:val="000000" w:themeColor="text1"/>
              </w:rPr>
            </w:pPr>
            <w:r w:rsidRPr="00F016F6">
              <w:rPr>
                <w:rFonts w:ascii="Verdana" w:hAnsi="Verdana"/>
                <w:color w:val="000000" w:themeColor="text1"/>
              </w:rPr>
              <w:t>a valid and invalid academic source</w:t>
            </w:r>
          </w:p>
        </w:tc>
      </w:tr>
      <w:tr w:rsidR="00235476" w:rsidRPr="00F016F6" w14:paraId="6469710C" w14:textId="77777777" w:rsidTr="009724D8">
        <w:tc>
          <w:tcPr>
            <w:tcW w:w="4675" w:type="dxa"/>
          </w:tcPr>
          <w:p w14:paraId="6EE83AD3" w14:textId="3419B98E" w:rsidR="00235476" w:rsidRPr="00F016F6" w:rsidRDefault="00235476" w:rsidP="002F6246">
            <w:pPr>
              <w:rPr>
                <w:rFonts w:ascii="Verdana" w:hAnsi="Verdana"/>
                <w:color w:val="000000" w:themeColor="text1"/>
              </w:rPr>
            </w:pPr>
            <w:r w:rsidRPr="00F016F6">
              <w:rPr>
                <w:rFonts w:ascii="Verdana" w:hAnsi="Verdana"/>
                <w:color w:val="000000" w:themeColor="text1"/>
              </w:rPr>
              <w:t>Evaluate</w:t>
            </w:r>
          </w:p>
        </w:tc>
        <w:tc>
          <w:tcPr>
            <w:tcW w:w="4675" w:type="dxa"/>
          </w:tcPr>
          <w:p w14:paraId="5E259F9F" w14:textId="3B0CC5AC" w:rsidR="00235476" w:rsidRPr="00F016F6" w:rsidRDefault="00235476" w:rsidP="002F6246">
            <w:pPr>
              <w:rPr>
                <w:rFonts w:ascii="Verdana" w:hAnsi="Verdana"/>
                <w:color w:val="000000" w:themeColor="text1"/>
              </w:rPr>
            </w:pPr>
            <w:r w:rsidRPr="00F016F6">
              <w:rPr>
                <w:rFonts w:ascii="Verdana" w:hAnsi="Verdana"/>
                <w:color w:val="000000" w:themeColor="text1"/>
              </w:rPr>
              <w:t xml:space="preserve">Marquette’s </w:t>
            </w:r>
            <w:r>
              <w:rPr>
                <w:rFonts w:ascii="Verdana" w:hAnsi="Verdana"/>
                <w:color w:val="000000" w:themeColor="text1"/>
              </w:rPr>
              <w:t>v</w:t>
            </w:r>
            <w:r w:rsidRPr="00F016F6">
              <w:rPr>
                <w:rFonts w:ascii="Verdana" w:hAnsi="Verdana"/>
                <w:color w:val="000000" w:themeColor="text1"/>
              </w:rPr>
              <w:t>ision statement</w:t>
            </w:r>
          </w:p>
        </w:tc>
      </w:tr>
    </w:tbl>
    <w:p w14:paraId="2319BB1E" w14:textId="31941E36" w:rsidR="009724D8" w:rsidRPr="007E6440" w:rsidRDefault="009724D8" w:rsidP="002F6246">
      <w:pPr>
        <w:rPr>
          <w:rFonts w:ascii="Verdana" w:hAnsi="Verdana"/>
          <w:color w:val="000000" w:themeColor="text1"/>
          <w:sz w:val="16"/>
          <w:szCs w:val="16"/>
        </w:rPr>
      </w:pPr>
    </w:p>
    <w:p w14:paraId="56570438" w14:textId="6349CD61" w:rsidR="001F6889" w:rsidRDefault="001F6889">
      <w:pPr>
        <w:rPr>
          <w:rFonts w:ascii="Verdana" w:hAnsi="Verdana"/>
          <w:color w:val="000000" w:themeColor="text1"/>
        </w:rPr>
      </w:pPr>
      <w:r>
        <w:rPr>
          <w:rFonts w:ascii="Verdana" w:hAnsi="Verdana"/>
          <w:color w:val="000000" w:themeColor="text1"/>
        </w:rPr>
        <w:br w:type="page"/>
      </w:r>
    </w:p>
    <w:p w14:paraId="2158F7CE" w14:textId="77777777" w:rsidR="001F6889" w:rsidRDefault="001F6889" w:rsidP="007C0737">
      <w:pPr>
        <w:spacing w:line="360" w:lineRule="auto"/>
        <w:rPr>
          <w:rFonts w:ascii="Verdana" w:hAnsi="Verdana"/>
          <w:color w:val="000000" w:themeColor="text1"/>
        </w:rPr>
      </w:pPr>
    </w:p>
    <w:p w14:paraId="6923545F" w14:textId="4C258473" w:rsidR="006609FA" w:rsidRPr="006609FA" w:rsidRDefault="00E148BD" w:rsidP="007C0737">
      <w:pPr>
        <w:spacing w:line="360" w:lineRule="auto"/>
        <w:rPr>
          <w:rFonts w:ascii="Verdana" w:hAnsi="Verdana"/>
          <w:b/>
          <w:color w:val="000000" w:themeColor="text1"/>
          <w:sz w:val="28"/>
          <w:szCs w:val="28"/>
        </w:rPr>
      </w:pPr>
      <w:r w:rsidRPr="00EF76CD">
        <w:rPr>
          <w:rFonts w:ascii="Verdana" w:hAnsi="Verdana"/>
          <w:b/>
          <w:color w:val="000000" w:themeColor="text1"/>
          <w:sz w:val="28"/>
          <w:szCs w:val="28"/>
        </w:rPr>
        <w:t xml:space="preserve">Module </w:t>
      </w:r>
      <w:r w:rsidR="002F6246" w:rsidRPr="00EF76CD">
        <w:rPr>
          <w:rFonts w:ascii="Verdana" w:hAnsi="Verdana"/>
          <w:b/>
          <w:color w:val="000000" w:themeColor="text1"/>
          <w:sz w:val="28"/>
          <w:szCs w:val="28"/>
        </w:rPr>
        <w:t xml:space="preserve">Learning </w:t>
      </w:r>
      <w:r w:rsidR="001F6889">
        <w:rPr>
          <w:rFonts w:ascii="Verdana" w:hAnsi="Verdana"/>
          <w:b/>
          <w:color w:val="000000" w:themeColor="text1"/>
          <w:sz w:val="28"/>
          <w:szCs w:val="28"/>
        </w:rPr>
        <w:t>Outcomes</w:t>
      </w:r>
    </w:p>
    <w:p w14:paraId="7C81BD96" w14:textId="01A11318" w:rsidR="006D11F8" w:rsidRPr="001F6889" w:rsidRDefault="0015644D" w:rsidP="002F6246">
      <w:pPr>
        <w:rPr>
          <w:rFonts w:ascii="Verdana" w:hAnsi="Verdana"/>
          <w:color w:val="000000" w:themeColor="text1"/>
        </w:rPr>
      </w:pPr>
      <w:r w:rsidRPr="001F6889">
        <w:rPr>
          <w:rFonts w:ascii="Verdana" w:hAnsi="Verdana"/>
          <w:color w:val="000000" w:themeColor="text1"/>
        </w:rPr>
        <w:t xml:space="preserve">A module learning objective states what the instructor wants students to take away from the module. Generally, there are </w:t>
      </w:r>
      <w:r w:rsidRPr="001F6889">
        <w:rPr>
          <w:rFonts w:ascii="Verdana" w:hAnsi="Verdana"/>
          <w:b/>
          <w:color w:val="000000" w:themeColor="text1"/>
        </w:rPr>
        <w:t xml:space="preserve">2-4 learning </w:t>
      </w:r>
      <w:r w:rsidR="001F6889" w:rsidRPr="001F6889">
        <w:rPr>
          <w:rFonts w:ascii="Verdana" w:hAnsi="Verdana"/>
          <w:b/>
          <w:color w:val="000000" w:themeColor="text1"/>
        </w:rPr>
        <w:t>outcomes</w:t>
      </w:r>
      <w:r w:rsidRPr="001F6889">
        <w:rPr>
          <w:rFonts w:ascii="Verdana" w:hAnsi="Verdana"/>
          <w:color w:val="000000" w:themeColor="text1"/>
        </w:rPr>
        <w:t xml:space="preserve"> per module. </w:t>
      </w:r>
      <w:r w:rsidR="006D11F8" w:rsidRPr="001F6889">
        <w:rPr>
          <w:rFonts w:ascii="Verdana" w:hAnsi="Verdana"/>
          <w:color w:val="000000" w:themeColor="text1"/>
        </w:rPr>
        <w:t xml:space="preserve">When writing module learning </w:t>
      </w:r>
      <w:r w:rsidR="001F6889" w:rsidRPr="001F6889">
        <w:rPr>
          <w:rFonts w:ascii="Verdana" w:hAnsi="Verdana"/>
          <w:color w:val="000000" w:themeColor="text1"/>
        </w:rPr>
        <w:t>outcomes,</w:t>
      </w:r>
      <w:r w:rsidR="006D11F8" w:rsidRPr="001F6889">
        <w:rPr>
          <w:rFonts w:ascii="Verdana" w:hAnsi="Verdana"/>
          <w:color w:val="000000" w:themeColor="text1"/>
        </w:rPr>
        <w:t xml:space="preserve"> it is important to ask yourself, </w:t>
      </w:r>
      <w:r w:rsidR="006D11F8" w:rsidRPr="001F6889">
        <w:rPr>
          <w:rFonts w:ascii="Verdana" w:hAnsi="Verdana"/>
          <w:b/>
          <w:color w:val="000000" w:themeColor="text1"/>
        </w:rPr>
        <w:t>h</w:t>
      </w:r>
      <w:r w:rsidR="00E148BD" w:rsidRPr="001F6889">
        <w:rPr>
          <w:rFonts w:ascii="Verdana" w:hAnsi="Verdana"/>
          <w:b/>
          <w:color w:val="000000" w:themeColor="text1"/>
        </w:rPr>
        <w:t xml:space="preserve">ow do </w:t>
      </w:r>
      <w:r w:rsidR="001E79FC" w:rsidRPr="001F6889">
        <w:rPr>
          <w:rFonts w:ascii="Verdana" w:hAnsi="Verdana"/>
          <w:b/>
          <w:color w:val="000000" w:themeColor="text1"/>
        </w:rPr>
        <w:t xml:space="preserve">the module learning </w:t>
      </w:r>
      <w:r w:rsidR="001F6889" w:rsidRPr="001F6889">
        <w:rPr>
          <w:rFonts w:ascii="Verdana" w:hAnsi="Verdana"/>
          <w:b/>
          <w:color w:val="000000" w:themeColor="text1"/>
        </w:rPr>
        <w:t>outcomes</w:t>
      </w:r>
      <w:r w:rsidR="001E79FC" w:rsidRPr="001F6889">
        <w:rPr>
          <w:rFonts w:ascii="Verdana" w:hAnsi="Verdana"/>
          <w:b/>
          <w:color w:val="000000" w:themeColor="text1"/>
        </w:rPr>
        <w:t xml:space="preserve"> contribute to the course learning </w:t>
      </w:r>
      <w:r w:rsidR="001F6889" w:rsidRPr="001F6889">
        <w:rPr>
          <w:rFonts w:ascii="Verdana" w:hAnsi="Verdana"/>
          <w:b/>
          <w:color w:val="000000" w:themeColor="text1"/>
        </w:rPr>
        <w:t>outcomes</w:t>
      </w:r>
      <w:r w:rsidR="001E79FC" w:rsidRPr="001F6889">
        <w:rPr>
          <w:rFonts w:ascii="Verdana" w:hAnsi="Verdana"/>
          <w:b/>
          <w:color w:val="000000" w:themeColor="text1"/>
        </w:rPr>
        <w:t>?</w:t>
      </w:r>
      <w:r w:rsidR="002F49EF" w:rsidRPr="001F6889">
        <w:rPr>
          <w:rFonts w:ascii="Verdana" w:hAnsi="Verdana"/>
          <w:color w:val="000000" w:themeColor="text1"/>
        </w:rPr>
        <w:t xml:space="preserve"> If one of your Module Learning </w:t>
      </w:r>
      <w:r w:rsidR="001F6889" w:rsidRPr="001F6889">
        <w:rPr>
          <w:rFonts w:ascii="Verdana" w:hAnsi="Verdana"/>
          <w:color w:val="000000" w:themeColor="text1"/>
        </w:rPr>
        <w:t>Outcomes</w:t>
      </w:r>
      <w:r w:rsidR="002F49EF" w:rsidRPr="001F6889">
        <w:rPr>
          <w:rFonts w:ascii="Verdana" w:hAnsi="Verdana"/>
          <w:color w:val="000000" w:themeColor="text1"/>
        </w:rPr>
        <w:t xml:space="preserve"> does not contribute to a Course Learning Objective, then do you really need it?</w:t>
      </w:r>
      <w:r w:rsidR="001E79FC" w:rsidRPr="001F6889">
        <w:rPr>
          <w:rFonts w:ascii="Verdana" w:hAnsi="Verdana"/>
          <w:color w:val="000000" w:themeColor="text1"/>
        </w:rPr>
        <w:t xml:space="preserve"> </w:t>
      </w:r>
    </w:p>
    <w:p w14:paraId="455CDA24" w14:textId="77777777" w:rsidR="006D11F8" w:rsidRPr="001F6889" w:rsidRDefault="006D11F8" w:rsidP="002F6246">
      <w:pPr>
        <w:rPr>
          <w:rFonts w:ascii="Verdana" w:hAnsi="Verdana"/>
          <w:color w:val="000000" w:themeColor="text1"/>
        </w:rPr>
      </w:pPr>
    </w:p>
    <w:p w14:paraId="1AB556BC" w14:textId="71C9FEF4" w:rsidR="006D11F8" w:rsidRPr="001F6889" w:rsidRDefault="001E79FC" w:rsidP="002F6246">
      <w:pPr>
        <w:rPr>
          <w:rFonts w:ascii="Verdana" w:hAnsi="Verdana"/>
          <w:color w:val="000000" w:themeColor="text1"/>
        </w:rPr>
      </w:pPr>
      <w:r w:rsidRPr="001F6889">
        <w:rPr>
          <w:rFonts w:ascii="Verdana" w:hAnsi="Verdana"/>
          <w:color w:val="000000" w:themeColor="text1"/>
        </w:rPr>
        <w:t xml:space="preserve">When writing module learning </w:t>
      </w:r>
      <w:r w:rsidR="001F6889" w:rsidRPr="001F6889">
        <w:rPr>
          <w:rFonts w:ascii="Verdana" w:hAnsi="Verdana"/>
          <w:color w:val="000000" w:themeColor="text1"/>
        </w:rPr>
        <w:t>outcomes</w:t>
      </w:r>
      <w:r w:rsidRPr="001F6889">
        <w:rPr>
          <w:rFonts w:ascii="Verdana" w:hAnsi="Verdana"/>
          <w:color w:val="000000" w:themeColor="text1"/>
        </w:rPr>
        <w:t xml:space="preserve">, you will notice they are similar to course learning </w:t>
      </w:r>
      <w:r w:rsidR="001F6889" w:rsidRPr="001F6889">
        <w:rPr>
          <w:rFonts w:ascii="Verdana" w:hAnsi="Verdana"/>
          <w:color w:val="000000" w:themeColor="text1"/>
        </w:rPr>
        <w:t>outcomes</w:t>
      </w:r>
      <w:r w:rsidRPr="001F6889">
        <w:rPr>
          <w:rFonts w:ascii="Verdana" w:hAnsi="Verdana"/>
          <w:color w:val="000000" w:themeColor="text1"/>
        </w:rPr>
        <w:t xml:space="preserve">, but with an assessment added on. </w:t>
      </w:r>
      <w:r w:rsidR="002C100C" w:rsidRPr="001F6889">
        <w:rPr>
          <w:rFonts w:ascii="Verdana" w:hAnsi="Verdana"/>
          <w:color w:val="000000" w:themeColor="text1"/>
        </w:rPr>
        <w:t xml:space="preserve">The verb and the statement still </w:t>
      </w:r>
      <w:proofErr w:type="gramStart"/>
      <w:r w:rsidR="002C100C" w:rsidRPr="001F6889">
        <w:rPr>
          <w:rFonts w:ascii="Verdana" w:hAnsi="Verdana"/>
          <w:color w:val="000000" w:themeColor="text1"/>
        </w:rPr>
        <w:t>states</w:t>
      </w:r>
      <w:proofErr w:type="gramEnd"/>
      <w:r w:rsidR="002C100C" w:rsidRPr="001F6889">
        <w:rPr>
          <w:rFonts w:ascii="Verdana" w:hAnsi="Verdana"/>
          <w:color w:val="000000" w:themeColor="text1"/>
        </w:rPr>
        <w:t xml:space="preserve"> what the student will do and the action they will be performing.</w:t>
      </w:r>
    </w:p>
    <w:p w14:paraId="6ADC8C95" w14:textId="77777777" w:rsidR="007E6440" w:rsidRPr="001F6889" w:rsidRDefault="007E6440" w:rsidP="002F6246">
      <w:pPr>
        <w:rPr>
          <w:rFonts w:ascii="Verdana" w:hAnsi="Verdana"/>
          <w:color w:val="000000" w:themeColor="text1"/>
        </w:rPr>
      </w:pPr>
    </w:p>
    <w:p w14:paraId="1D35B26D" w14:textId="107691E2" w:rsidR="00E56B64" w:rsidRPr="001F6889" w:rsidRDefault="0074083C" w:rsidP="00EF76CD">
      <w:pPr>
        <w:rPr>
          <w:rFonts w:ascii="Verdana" w:hAnsi="Verdana"/>
          <w:color w:val="000000" w:themeColor="text1"/>
        </w:rPr>
      </w:pPr>
      <w:r w:rsidRPr="001F6889">
        <w:rPr>
          <w:rFonts w:ascii="Verdana" w:hAnsi="Verdana"/>
          <w:b/>
          <w:color w:val="000000" w:themeColor="text1"/>
        </w:rPr>
        <w:t>Assessment</w:t>
      </w:r>
      <w:r w:rsidRPr="001F6889">
        <w:rPr>
          <w:rFonts w:ascii="Verdana" w:hAnsi="Verdana"/>
          <w:color w:val="000000" w:themeColor="text1"/>
        </w:rPr>
        <w:t xml:space="preserve"> – </w:t>
      </w:r>
      <w:proofErr w:type="gramStart"/>
      <w:r w:rsidR="000838F7" w:rsidRPr="001F6889">
        <w:rPr>
          <w:rFonts w:ascii="Verdana" w:hAnsi="Verdana"/>
          <w:color w:val="000000" w:themeColor="text1"/>
        </w:rPr>
        <w:t>This states</w:t>
      </w:r>
      <w:proofErr w:type="gramEnd"/>
      <w:r w:rsidR="000838F7" w:rsidRPr="001F6889">
        <w:rPr>
          <w:rFonts w:ascii="Verdana" w:hAnsi="Verdana"/>
          <w:color w:val="000000" w:themeColor="text1"/>
        </w:rPr>
        <w:t xml:space="preserve"> </w:t>
      </w:r>
      <w:r w:rsidR="002F49EF" w:rsidRPr="001F6889">
        <w:rPr>
          <w:rFonts w:ascii="Verdana" w:hAnsi="Verdana"/>
          <w:color w:val="000000" w:themeColor="text1"/>
        </w:rPr>
        <w:t>how you will assess your student</w:t>
      </w:r>
      <w:r w:rsidR="000838F7" w:rsidRPr="001F6889">
        <w:rPr>
          <w:rFonts w:ascii="Verdana" w:hAnsi="Verdana"/>
          <w:color w:val="000000" w:themeColor="text1"/>
        </w:rPr>
        <w:t xml:space="preserve">. </w:t>
      </w:r>
      <w:r w:rsidR="003362F0" w:rsidRPr="001F6889">
        <w:rPr>
          <w:rFonts w:ascii="Verdana" w:hAnsi="Verdana"/>
          <w:color w:val="000000" w:themeColor="text1"/>
        </w:rPr>
        <w:t>What does the learner have to do to demonstrate achievement of the objective? How will you know when the performance is good enough to be considered acceptable?</w:t>
      </w:r>
      <w:r w:rsidRPr="001F6889">
        <w:rPr>
          <w:rFonts w:ascii="Verdana" w:hAnsi="Verdana"/>
          <w:color w:val="000000" w:themeColor="text1"/>
        </w:rPr>
        <w:t xml:space="preserve"> </w:t>
      </w:r>
      <w:r w:rsidR="0028514E" w:rsidRPr="001F6889">
        <w:rPr>
          <w:rFonts w:ascii="Verdana" w:hAnsi="Verdana"/>
          <w:color w:val="000000" w:themeColor="text1"/>
        </w:rPr>
        <w:t xml:space="preserve">While considering assessments and activities you may notice that there is overlap, frequently the activity is also assessed. Please see the activity and assessment sheet for </w:t>
      </w:r>
      <w:r w:rsidR="00C56468" w:rsidRPr="001F6889">
        <w:rPr>
          <w:rFonts w:ascii="Verdana" w:hAnsi="Verdana"/>
          <w:color w:val="000000" w:themeColor="text1"/>
        </w:rPr>
        <w:t>ideas.</w:t>
      </w:r>
    </w:p>
    <w:p w14:paraId="2FC74120" w14:textId="77777777" w:rsidR="0049734F" w:rsidRPr="001F6889" w:rsidRDefault="0049734F" w:rsidP="00EF76CD">
      <w:pPr>
        <w:rPr>
          <w:rFonts w:ascii="Verdana" w:hAnsi="Verdana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16"/>
        <w:gridCol w:w="3117"/>
        <w:gridCol w:w="3117"/>
      </w:tblGrid>
      <w:tr w:rsidR="00F016F6" w:rsidRPr="00F016F6" w14:paraId="4D9F0FD8" w14:textId="77777777" w:rsidTr="0049734F">
        <w:trPr>
          <w:tblHeader/>
        </w:trPr>
        <w:tc>
          <w:tcPr>
            <w:tcW w:w="3116" w:type="dxa"/>
            <w:shd w:val="clear" w:color="auto" w:fill="D9D9D9" w:themeFill="background1" w:themeFillShade="D9"/>
          </w:tcPr>
          <w:p w14:paraId="619FD760" w14:textId="6CD108EE" w:rsidR="009724D8" w:rsidRPr="00EF76CD" w:rsidRDefault="009724D8" w:rsidP="002F6246">
            <w:pPr>
              <w:rPr>
                <w:rFonts w:ascii="Verdana" w:hAnsi="Verdana"/>
                <w:b/>
                <w:color w:val="000000" w:themeColor="text1"/>
              </w:rPr>
            </w:pPr>
            <w:r w:rsidRPr="00EF76CD">
              <w:rPr>
                <w:rFonts w:ascii="Verdana" w:hAnsi="Verdana"/>
                <w:b/>
                <w:color w:val="000000" w:themeColor="text1"/>
              </w:rPr>
              <w:t>Verb</w:t>
            </w:r>
          </w:p>
        </w:tc>
        <w:tc>
          <w:tcPr>
            <w:tcW w:w="3117" w:type="dxa"/>
            <w:shd w:val="clear" w:color="auto" w:fill="D9D9D9" w:themeFill="background1" w:themeFillShade="D9"/>
          </w:tcPr>
          <w:p w14:paraId="4C165F0E" w14:textId="675FAE1A" w:rsidR="009724D8" w:rsidRPr="00EF76CD" w:rsidRDefault="009724D8" w:rsidP="002F6246">
            <w:pPr>
              <w:rPr>
                <w:rFonts w:ascii="Verdana" w:hAnsi="Verdana"/>
                <w:b/>
                <w:color w:val="000000" w:themeColor="text1"/>
              </w:rPr>
            </w:pPr>
            <w:r w:rsidRPr="00EF76CD">
              <w:rPr>
                <w:rFonts w:ascii="Verdana" w:hAnsi="Verdana"/>
                <w:b/>
                <w:color w:val="000000" w:themeColor="text1"/>
              </w:rPr>
              <w:t>Statement</w:t>
            </w:r>
          </w:p>
        </w:tc>
        <w:tc>
          <w:tcPr>
            <w:tcW w:w="3117" w:type="dxa"/>
            <w:shd w:val="clear" w:color="auto" w:fill="D9D9D9" w:themeFill="background1" w:themeFillShade="D9"/>
          </w:tcPr>
          <w:p w14:paraId="11498C7B" w14:textId="2E8F6C0B" w:rsidR="009724D8" w:rsidRPr="00EF76CD" w:rsidRDefault="009724D8" w:rsidP="002F6246">
            <w:pPr>
              <w:rPr>
                <w:rFonts w:ascii="Verdana" w:hAnsi="Verdana"/>
                <w:b/>
                <w:color w:val="000000" w:themeColor="text1"/>
              </w:rPr>
            </w:pPr>
            <w:r w:rsidRPr="00EF76CD">
              <w:rPr>
                <w:rFonts w:ascii="Verdana" w:hAnsi="Verdana"/>
                <w:b/>
                <w:color w:val="000000" w:themeColor="text1"/>
              </w:rPr>
              <w:t>Assessment</w:t>
            </w:r>
          </w:p>
        </w:tc>
      </w:tr>
      <w:tr w:rsidR="009724D8" w:rsidRPr="00F016F6" w14:paraId="454AD841" w14:textId="77777777" w:rsidTr="009724D8">
        <w:tc>
          <w:tcPr>
            <w:tcW w:w="3116" w:type="dxa"/>
          </w:tcPr>
          <w:p w14:paraId="6A2F9E0B" w14:textId="08BD810D" w:rsidR="009724D8" w:rsidRPr="00F016F6" w:rsidRDefault="00892E83" w:rsidP="002F6246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Identify</w:t>
            </w:r>
          </w:p>
        </w:tc>
        <w:tc>
          <w:tcPr>
            <w:tcW w:w="3117" w:type="dxa"/>
          </w:tcPr>
          <w:p w14:paraId="3FCEFE43" w14:textId="690C93D5" w:rsidR="009724D8" w:rsidRPr="00F016F6" w:rsidRDefault="003E7344" w:rsidP="002F6246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leadership in Remember the Titans</w:t>
            </w:r>
          </w:p>
        </w:tc>
        <w:tc>
          <w:tcPr>
            <w:tcW w:w="3117" w:type="dxa"/>
          </w:tcPr>
          <w:p w14:paraId="02FD2A42" w14:textId="5965C65D" w:rsidR="009724D8" w:rsidRPr="00F016F6" w:rsidRDefault="00892E83" w:rsidP="002F6246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By using a</w:t>
            </w:r>
            <w:r w:rsidR="003E7344">
              <w:rPr>
                <w:rFonts w:ascii="Verdana" w:hAnsi="Verdana"/>
                <w:color w:val="000000" w:themeColor="text1"/>
              </w:rPr>
              <w:t xml:space="preserve"> case study</w:t>
            </w:r>
          </w:p>
        </w:tc>
      </w:tr>
      <w:tr w:rsidR="003E7344" w:rsidRPr="00F016F6" w14:paraId="57DDF175" w14:textId="77777777" w:rsidTr="009724D8">
        <w:tc>
          <w:tcPr>
            <w:tcW w:w="3116" w:type="dxa"/>
          </w:tcPr>
          <w:p w14:paraId="79B890A4" w14:textId="54D8FD14" w:rsidR="003E7344" w:rsidRPr="00F016F6" w:rsidRDefault="007C0737" w:rsidP="002F6246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Locate</w:t>
            </w:r>
          </w:p>
        </w:tc>
        <w:tc>
          <w:tcPr>
            <w:tcW w:w="3117" w:type="dxa"/>
          </w:tcPr>
          <w:p w14:paraId="3891DB17" w14:textId="3197AF97" w:rsidR="003E7344" w:rsidRPr="00F016F6" w:rsidRDefault="007C0737" w:rsidP="002F6246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Three places on Marquette’s website where their mission statement is</w:t>
            </w:r>
          </w:p>
        </w:tc>
        <w:tc>
          <w:tcPr>
            <w:tcW w:w="3117" w:type="dxa"/>
          </w:tcPr>
          <w:p w14:paraId="4E8ED067" w14:textId="6346C8E2" w:rsidR="003E7344" w:rsidRPr="00F016F6" w:rsidRDefault="007C0737" w:rsidP="002F6246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And describe how it is strategically used</w:t>
            </w:r>
          </w:p>
        </w:tc>
      </w:tr>
      <w:tr w:rsidR="00175B75" w:rsidRPr="00F016F6" w14:paraId="59FB12DA" w14:textId="77777777" w:rsidTr="009724D8">
        <w:tc>
          <w:tcPr>
            <w:tcW w:w="3116" w:type="dxa"/>
          </w:tcPr>
          <w:p w14:paraId="72B34346" w14:textId="5B2113EF" w:rsidR="00175B75" w:rsidRPr="00F016F6" w:rsidRDefault="007C0737" w:rsidP="002F6246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Draw</w:t>
            </w:r>
          </w:p>
        </w:tc>
        <w:tc>
          <w:tcPr>
            <w:tcW w:w="3117" w:type="dxa"/>
          </w:tcPr>
          <w:p w14:paraId="6228CD10" w14:textId="2E5177F0" w:rsidR="00175B75" w:rsidRPr="00F016F6" w:rsidRDefault="007C0737" w:rsidP="002F6246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Your educational career at Marquette</w:t>
            </w:r>
          </w:p>
        </w:tc>
        <w:tc>
          <w:tcPr>
            <w:tcW w:w="3117" w:type="dxa"/>
          </w:tcPr>
          <w:p w14:paraId="524FC9BC" w14:textId="0CEC9E75" w:rsidR="00175B75" w:rsidRPr="00F016F6" w:rsidRDefault="007C0737" w:rsidP="002F6246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By using a concept map</w:t>
            </w:r>
          </w:p>
        </w:tc>
      </w:tr>
      <w:tr w:rsidR="00175B75" w:rsidRPr="00F016F6" w14:paraId="13C685BF" w14:textId="77777777" w:rsidTr="009724D8">
        <w:tc>
          <w:tcPr>
            <w:tcW w:w="3116" w:type="dxa"/>
          </w:tcPr>
          <w:p w14:paraId="005A2248" w14:textId="6B7B2131" w:rsidR="00175B75" w:rsidRPr="00F016F6" w:rsidRDefault="003E7344" w:rsidP="002F6246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Compare</w:t>
            </w:r>
          </w:p>
        </w:tc>
        <w:tc>
          <w:tcPr>
            <w:tcW w:w="3117" w:type="dxa"/>
          </w:tcPr>
          <w:p w14:paraId="1CE1E3C6" w14:textId="4A345C08" w:rsidR="00175B75" w:rsidRPr="00F016F6" w:rsidRDefault="003E7344" w:rsidP="002F6246">
            <w:pPr>
              <w:rPr>
                <w:rFonts w:ascii="Verdana" w:hAnsi="Verdana"/>
                <w:color w:val="000000" w:themeColor="text1"/>
              </w:rPr>
            </w:pPr>
            <w:r w:rsidRPr="00F016F6">
              <w:rPr>
                <w:rFonts w:ascii="Verdana" w:hAnsi="Verdana"/>
                <w:color w:val="000000" w:themeColor="text1"/>
              </w:rPr>
              <w:t>your program at Marquette to another top 10 University</w:t>
            </w:r>
          </w:p>
        </w:tc>
        <w:tc>
          <w:tcPr>
            <w:tcW w:w="3117" w:type="dxa"/>
          </w:tcPr>
          <w:p w14:paraId="20EBDE94" w14:textId="17998C3E" w:rsidR="00175B75" w:rsidRPr="00F016F6" w:rsidRDefault="003E7344" w:rsidP="002F6246">
            <w:pPr>
              <w:rPr>
                <w:rFonts w:ascii="Verdana" w:hAnsi="Verdana"/>
                <w:color w:val="000000" w:themeColor="text1"/>
              </w:rPr>
            </w:pPr>
            <w:r>
              <w:rPr>
                <w:rFonts w:ascii="Verdana" w:hAnsi="Verdana"/>
                <w:color w:val="000000" w:themeColor="text1"/>
              </w:rPr>
              <w:t>By using a T-diagram</w:t>
            </w:r>
          </w:p>
        </w:tc>
      </w:tr>
    </w:tbl>
    <w:p w14:paraId="42F2F0D9" w14:textId="09AAF049" w:rsidR="009724D8" w:rsidRPr="007E6440" w:rsidRDefault="009724D8" w:rsidP="002F6246">
      <w:pPr>
        <w:rPr>
          <w:rFonts w:ascii="Verdana" w:hAnsi="Verdana"/>
          <w:color w:val="000000" w:themeColor="text1"/>
          <w:sz w:val="16"/>
          <w:szCs w:val="16"/>
        </w:rPr>
      </w:pPr>
    </w:p>
    <w:p w14:paraId="4EA4FEC7" w14:textId="77777777" w:rsidR="00685426" w:rsidRPr="00685426" w:rsidRDefault="00685426" w:rsidP="00685426">
      <w:pPr>
        <w:ind w:left="360"/>
        <w:rPr>
          <w:rFonts w:ascii="Times New Roman" w:eastAsia="Times New Roman" w:hAnsi="Times New Roman" w:cs="Times New Roman"/>
        </w:rPr>
      </w:pPr>
    </w:p>
    <w:p w14:paraId="67D59C49" w14:textId="1573513D" w:rsidR="00685426" w:rsidRDefault="00685426" w:rsidP="00685426">
      <w:pPr>
        <w:rPr>
          <w:rFonts w:ascii="Times New Roman" w:eastAsia="Times New Roman" w:hAnsi="Times New Roman" w:cs="Times New Roman"/>
        </w:rPr>
      </w:pPr>
    </w:p>
    <w:p w14:paraId="53604641" w14:textId="2009078C" w:rsidR="00685426" w:rsidRPr="00685426" w:rsidRDefault="00685426" w:rsidP="00685426">
      <w:pPr>
        <w:ind w:left="360"/>
        <w:rPr>
          <w:rFonts w:ascii="Verdana" w:eastAsia="Times New Roman" w:hAnsi="Verdana" w:cs="Times New Roman"/>
        </w:rPr>
      </w:pPr>
      <w:proofErr w:type="spellStart"/>
      <w:r w:rsidRPr="00685426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5F5F5"/>
        </w:rPr>
        <w:t>Mager</w:t>
      </w:r>
      <w:proofErr w:type="spellEnd"/>
      <w:r w:rsidRPr="00685426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5F5F5"/>
        </w:rPr>
        <w:t>, R. F. (1975). </w:t>
      </w:r>
      <w:r w:rsidRPr="00685426">
        <w:rPr>
          <w:rFonts w:ascii="Verdana" w:eastAsia="Times New Roman" w:hAnsi="Verdana" w:cs="Times New Roman"/>
          <w:i/>
          <w:iCs/>
          <w:color w:val="333333"/>
          <w:sz w:val="20"/>
          <w:szCs w:val="20"/>
          <w:bdr w:val="none" w:sz="0" w:space="0" w:color="auto" w:frame="1"/>
        </w:rPr>
        <w:t>Preparing instructional objectives</w:t>
      </w:r>
      <w:r w:rsidRPr="00685426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5F5F5"/>
        </w:rPr>
        <w:t xml:space="preserve">. Belmont, </w:t>
      </w:r>
      <w:proofErr w:type="gramStart"/>
      <w:r w:rsidRPr="00685426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5F5F5"/>
        </w:rPr>
        <w:t>Calif. :</w:t>
      </w:r>
      <w:proofErr w:type="gramEnd"/>
      <w:r w:rsidRPr="00685426">
        <w:rPr>
          <w:rFonts w:ascii="Verdana" w:eastAsia="Times New Roman" w:hAnsi="Verdana" w:cs="Times New Roman"/>
          <w:color w:val="333333"/>
          <w:sz w:val="20"/>
          <w:szCs w:val="20"/>
          <w:shd w:val="clear" w:color="auto" w:fill="F5F5F5"/>
        </w:rPr>
        <w:t xml:space="preserve"> Fearon Publishers, c1975.</w:t>
      </w:r>
    </w:p>
    <w:sectPr w:rsidR="00685426" w:rsidRPr="00685426" w:rsidSect="00680B04">
      <w:footerReference w:type="even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7FAD3E" w14:textId="77777777" w:rsidR="00160B99" w:rsidRDefault="00160B99" w:rsidP="002E6E02">
      <w:r>
        <w:separator/>
      </w:r>
    </w:p>
  </w:endnote>
  <w:endnote w:type="continuationSeparator" w:id="0">
    <w:p w14:paraId="6B6EE5BA" w14:textId="77777777" w:rsidR="00160B99" w:rsidRDefault="00160B99" w:rsidP="002E6E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942108557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313B1F07" w14:textId="6E9D1AA2" w:rsidR="002E6E02" w:rsidRDefault="002E6E02" w:rsidP="00D5356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94EC052" w14:textId="77777777" w:rsidR="002E6E02" w:rsidRDefault="002E6E02" w:rsidP="002E6E02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Style w:val="PageNumber"/>
      </w:rPr>
      <w:id w:val="-1857263324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60AD1CC9" w14:textId="5D81AB66" w:rsidR="002E6E02" w:rsidRDefault="002E6E02" w:rsidP="00D5356E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10A30DF3" w14:textId="640FC5D6" w:rsidR="002E6E02" w:rsidRDefault="002E6E02" w:rsidP="002E6E02">
    <w:pPr>
      <w:pStyle w:val="Footer"/>
      <w:ind w:right="360"/>
    </w:pPr>
    <w:r>
      <w:t xml:space="preserve">Learning </w:t>
    </w:r>
    <w:r w:rsidR="001F6889">
      <w:t>Outcomes</w:t>
    </w: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BC338CF" w14:textId="77777777" w:rsidR="00160B99" w:rsidRDefault="00160B99" w:rsidP="002E6E02">
      <w:r>
        <w:separator/>
      </w:r>
    </w:p>
  </w:footnote>
  <w:footnote w:type="continuationSeparator" w:id="0">
    <w:p w14:paraId="2B6D94BB" w14:textId="77777777" w:rsidR="00160B99" w:rsidRDefault="00160B99" w:rsidP="002E6E0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1F5EB4"/>
    <w:multiLevelType w:val="hybridMultilevel"/>
    <w:tmpl w:val="04B0144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7F1A2C"/>
    <w:multiLevelType w:val="hybridMultilevel"/>
    <w:tmpl w:val="7682C23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B10251"/>
    <w:multiLevelType w:val="hybridMultilevel"/>
    <w:tmpl w:val="87007C1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0E3AA0"/>
    <w:multiLevelType w:val="hybridMultilevel"/>
    <w:tmpl w:val="E12E24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21D36DF"/>
    <w:multiLevelType w:val="hybridMultilevel"/>
    <w:tmpl w:val="B48E1B8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6246"/>
    <w:rsid w:val="000352CF"/>
    <w:rsid w:val="00043237"/>
    <w:rsid w:val="000838F7"/>
    <w:rsid w:val="00122A08"/>
    <w:rsid w:val="0015644D"/>
    <w:rsid w:val="00160B99"/>
    <w:rsid w:val="00161C02"/>
    <w:rsid w:val="00175B75"/>
    <w:rsid w:val="00181035"/>
    <w:rsid w:val="001E654E"/>
    <w:rsid w:val="001E79FC"/>
    <w:rsid w:val="001F6889"/>
    <w:rsid w:val="0020090A"/>
    <w:rsid w:val="00235476"/>
    <w:rsid w:val="0028514E"/>
    <w:rsid w:val="002C100C"/>
    <w:rsid w:val="002E6E02"/>
    <w:rsid w:val="002F49EF"/>
    <w:rsid w:val="002F6246"/>
    <w:rsid w:val="003362F0"/>
    <w:rsid w:val="00384F54"/>
    <w:rsid w:val="003B2F2A"/>
    <w:rsid w:val="003E4196"/>
    <w:rsid w:val="003E7344"/>
    <w:rsid w:val="00487193"/>
    <w:rsid w:val="0049734F"/>
    <w:rsid w:val="004A0C5A"/>
    <w:rsid w:val="004A1272"/>
    <w:rsid w:val="00570213"/>
    <w:rsid w:val="005D51EA"/>
    <w:rsid w:val="006506C7"/>
    <w:rsid w:val="006577A5"/>
    <w:rsid w:val="006609FA"/>
    <w:rsid w:val="00680B04"/>
    <w:rsid w:val="00685426"/>
    <w:rsid w:val="006B16ED"/>
    <w:rsid w:val="006D11F8"/>
    <w:rsid w:val="00702AF5"/>
    <w:rsid w:val="00734DF3"/>
    <w:rsid w:val="0074083C"/>
    <w:rsid w:val="007766D5"/>
    <w:rsid w:val="007C0737"/>
    <w:rsid w:val="007E6440"/>
    <w:rsid w:val="0082058F"/>
    <w:rsid w:val="00824103"/>
    <w:rsid w:val="00833BD2"/>
    <w:rsid w:val="00892E83"/>
    <w:rsid w:val="008C3752"/>
    <w:rsid w:val="00961D09"/>
    <w:rsid w:val="009659DD"/>
    <w:rsid w:val="009724D8"/>
    <w:rsid w:val="009E7FBB"/>
    <w:rsid w:val="00A2215F"/>
    <w:rsid w:val="00A32C31"/>
    <w:rsid w:val="00A43117"/>
    <w:rsid w:val="00A74579"/>
    <w:rsid w:val="00A8330A"/>
    <w:rsid w:val="00AB05A0"/>
    <w:rsid w:val="00B60C8B"/>
    <w:rsid w:val="00B917A5"/>
    <w:rsid w:val="00B95102"/>
    <w:rsid w:val="00BC4FB1"/>
    <w:rsid w:val="00C56468"/>
    <w:rsid w:val="00CD7C48"/>
    <w:rsid w:val="00CF49D8"/>
    <w:rsid w:val="00D11154"/>
    <w:rsid w:val="00D344F4"/>
    <w:rsid w:val="00DD0D82"/>
    <w:rsid w:val="00DE4081"/>
    <w:rsid w:val="00DF5369"/>
    <w:rsid w:val="00E148BD"/>
    <w:rsid w:val="00E56B64"/>
    <w:rsid w:val="00E86437"/>
    <w:rsid w:val="00EF76CD"/>
    <w:rsid w:val="00F016F6"/>
    <w:rsid w:val="00FC35BB"/>
    <w:rsid w:val="00FD6167"/>
    <w:rsid w:val="00FE1856"/>
    <w:rsid w:val="00FE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22B3B"/>
  <w15:chartTrackingRefBased/>
  <w15:docId w15:val="{4A4F6E49-3CEF-6741-A8D5-1AE9E6188C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016F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724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D51EA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F016F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016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F016F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er">
    <w:name w:val="header"/>
    <w:basedOn w:val="Normal"/>
    <w:link w:val="HeaderChar"/>
    <w:uiPriority w:val="99"/>
    <w:unhideWhenUsed/>
    <w:rsid w:val="002E6E0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6E02"/>
  </w:style>
  <w:style w:type="paragraph" w:styleId="Footer">
    <w:name w:val="footer"/>
    <w:basedOn w:val="Normal"/>
    <w:link w:val="FooterChar"/>
    <w:uiPriority w:val="99"/>
    <w:unhideWhenUsed/>
    <w:rsid w:val="002E6E0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E6E02"/>
  </w:style>
  <w:style w:type="character" w:styleId="PageNumber">
    <w:name w:val="page number"/>
    <w:basedOn w:val="DefaultParagraphFont"/>
    <w:uiPriority w:val="99"/>
    <w:semiHidden/>
    <w:unhideWhenUsed/>
    <w:rsid w:val="002E6E02"/>
  </w:style>
  <w:style w:type="character" w:customStyle="1" w:styleId="apple-converted-space">
    <w:name w:val="apple-converted-space"/>
    <w:basedOn w:val="DefaultParagraphFont"/>
    <w:rsid w:val="00685426"/>
  </w:style>
  <w:style w:type="paragraph" w:styleId="BalloonText">
    <w:name w:val="Balloon Text"/>
    <w:basedOn w:val="Normal"/>
    <w:link w:val="BalloonTextChar"/>
    <w:uiPriority w:val="99"/>
    <w:semiHidden/>
    <w:unhideWhenUsed/>
    <w:rsid w:val="009E7FB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F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83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6254E9A8-755D-44D2-8004-3854D4720A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504</Words>
  <Characters>2873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 Freer</dc:creator>
  <cp:keywords/>
  <dc:description/>
  <cp:lastModifiedBy>Pares-Toral, Maria</cp:lastModifiedBy>
  <cp:revision>3</cp:revision>
  <cp:lastPrinted>2018-08-31T18:04:00Z</cp:lastPrinted>
  <dcterms:created xsi:type="dcterms:W3CDTF">2018-08-21T15:53:00Z</dcterms:created>
  <dcterms:modified xsi:type="dcterms:W3CDTF">2018-08-31T18:04:00Z</dcterms:modified>
</cp:coreProperties>
</file>